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FF" w:rsidRDefault="00E029FF">
      <w:pPr>
        <w:spacing w:line="440" w:lineRule="exact"/>
        <w:jc w:val="center"/>
        <w:rPr>
          <w:rFonts w:ascii="黑体" w:eastAsia="黑体" w:hAnsi="BatangChe"/>
          <w:sz w:val="36"/>
          <w:szCs w:val="40"/>
        </w:rPr>
      </w:pPr>
      <w:r>
        <w:rPr>
          <w:rFonts w:ascii="黑体" w:eastAsia="黑体" w:hAnsi="BatangChe" w:hint="eastAsia"/>
          <w:sz w:val="36"/>
          <w:szCs w:val="40"/>
        </w:rPr>
        <w:t>西北师范大学人才交流中心管理办法（修订）</w:t>
      </w:r>
    </w:p>
    <w:p w:rsidR="002563FF" w:rsidRPr="002563FF" w:rsidRDefault="002563FF">
      <w:pPr>
        <w:spacing w:line="440" w:lineRule="exact"/>
        <w:jc w:val="center"/>
        <w:rPr>
          <w:rFonts w:ascii="黑体" w:eastAsia="黑体" w:hAnsi="BatangChe"/>
          <w:sz w:val="36"/>
          <w:szCs w:val="40"/>
        </w:rPr>
      </w:pPr>
      <w:r>
        <w:rPr>
          <w:rFonts w:ascii="黑体" w:eastAsia="黑体" w:hAnsi="BatangChe" w:hint="eastAsia"/>
          <w:sz w:val="36"/>
          <w:szCs w:val="40"/>
        </w:rPr>
        <w:t>西师发〔2005〕104号</w:t>
      </w:r>
    </w:p>
    <w:p w:rsidR="006F2F5A" w:rsidRDefault="006F2F5A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为了进一步深化人事制度改革,健全全员聘用制度，建立符合学校实际的人员流动机制，实现人力资源的合理配置，根据国家和学校有关文件精神，制定本办法。</w:t>
      </w:r>
    </w:p>
    <w:p w:rsidR="006F2F5A" w:rsidRDefault="00E029FF">
      <w:pPr>
        <w:spacing w:line="400" w:lineRule="exact"/>
        <w:ind w:firstLineChars="200" w:firstLine="482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一、职责</w:t>
      </w:r>
    </w:p>
    <w:p w:rsidR="006F2F5A" w:rsidRDefault="00E029FF">
      <w:pPr>
        <w:pStyle w:val="a5"/>
      </w:pPr>
      <w:r>
        <w:rPr>
          <w:rFonts w:hint="eastAsia"/>
        </w:rPr>
        <w:t>人才交流中心挂靠在人事处，依据国家的方针政策、法律法规和学校的各项规章制度开展工作。主要职责是：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（一）制定人员流动的有关规章制度</w:t>
      </w:r>
      <w:r w:rsidR="002563FF">
        <w:rPr>
          <w:rFonts w:ascii="宋体" w:hAnsi="宋体" w:hint="eastAsia"/>
          <w:sz w:val="24"/>
          <w:szCs w:val="28"/>
        </w:rPr>
        <w:t>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（二）接受、管理、培训交流人员</w:t>
      </w:r>
      <w:r w:rsidR="002563FF">
        <w:rPr>
          <w:rFonts w:ascii="宋体" w:hAnsi="宋体" w:hint="eastAsia"/>
          <w:sz w:val="24"/>
          <w:szCs w:val="28"/>
        </w:rPr>
        <w:t>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（三）向交流人员提供工作信息，进行就业指导，推荐、协助安排工作。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（四）审批全校各单位的临时用工计划。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（五）</w:t>
      </w:r>
      <w:r w:rsidR="002563FF">
        <w:rPr>
          <w:rFonts w:ascii="宋体" w:hAnsi="宋体" w:hint="eastAsia"/>
          <w:sz w:val="24"/>
          <w:szCs w:val="28"/>
        </w:rPr>
        <w:t>负责</w:t>
      </w:r>
      <w:r>
        <w:rPr>
          <w:rFonts w:ascii="宋体" w:hAnsi="宋体" w:hint="eastAsia"/>
          <w:sz w:val="24"/>
          <w:szCs w:val="28"/>
        </w:rPr>
        <w:t>人事代理人员的</w:t>
      </w:r>
      <w:r w:rsidR="002563FF">
        <w:rPr>
          <w:rFonts w:ascii="宋体" w:hAnsi="宋体" w:hint="eastAsia"/>
          <w:sz w:val="24"/>
          <w:szCs w:val="28"/>
        </w:rPr>
        <w:t>有关</w:t>
      </w:r>
      <w:r>
        <w:rPr>
          <w:rFonts w:ascii="宋体" w:hAnsi="宋体" w:hint="eastAsia"/>
          <w:sz w:val="24"/>
          <w:szCs w:val="28"/>
        </w:rPr>
        <w:t>管理工作</w:t>
      </w:r>
      <w:r w:rsidR="002563FF">
        <w:rPr>
          <w:rFonts w:ascii="宋体" w:hAnsi="宋体" w:hint="eastAsia"/>
          <w:sz w:val="24"/>
          <w:szCs w:val="28"/>
        </w:rPr>
        <w:t>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（六）承担学校交办的其他有关人才交流工作。</w:t>
      </w:r>
    </w:p>
    <w:p w:rsidR="006F2F5A" w:rsidRDefault="00E029FF">
      <w:pPr>
        <w:spacing w:line="400" w:lineRule="exact"/>
        <w:ind w:left="570"/>
        <w:rPr>
          <w:rFonts w:ascii="宋体" w:hAnsi="宋体"/>
          <w:b/>
          <w:bCs/>
          <w:sz w:val="24"/>
          <w:szCs w:val="32"/>
        </w:rPr>
      </w:pPr>
      <w:r>
        <w:rPr>
          <w:rFonts w:ascii="宋体" w:hAnsi="宋体" w:hint="eastAsia"/>
          <w:b/>
          <w:bCs/>
          <w:sz w:val="24"/>
          <w:szCs w:val="32"/>
        </w:rPr>
        <w:t>二、对象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（一）人才交流中心接受以下各类人员：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1、实行全员聘任制后的待聘人员；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2、因工作表现、能力等个人原因未被单位聘用的人员；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3、因机构调整、单位撤销或合并等非个人原因，未被聘用的待岗人员；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32"/>
        </w:rPr>
        <w:t>4、其他</w:t>
      </w:r>
      <w:r>
        <w:rPr>
          <w:rFonts w:ascii="宋体" w:hAnsi="宋体" w:hint="eastAsia"/>
          <w:sz w:val="24"/>
          <w:szCs w:val="28"/>
        </w:rPr>
        <w:t>暂时无法安置的人员。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（二）有下列情况之一者，不得转入人才交流中心：</w:t>
      </w:r>
    </w:p>
    <w:p w:rsidR="006F2F5A" w:rsidRDefault="00E029FF">
      <w:pPr>
        <w:spacing w:line="400" w:lineRule="exact"/>
        <w:ind w:left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1、新参加工作见习期未满的人员；</w:t>
      </w:r>
    </w:p>
    <w:p w:rsidR="006F2F5A" w:rsidRDefault="00E029FF">
      <w:pPr>
        <w:spacing w:line="400" w:lineRule="exact"/>
        <w:ind w:left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2、怀孕期、产假期、哺乳期的女职工；</w:t>
      </w:r>
    </w:p>
    <w:p w:rsidR="006F2F5A" w:rsidRDefault="00E029FF">
      <w:pPr>
        <w:spacing w:line="400" w:lineRule="exact"/>
        <w:ind w:left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3、男性年龄超过55周岁，女性干部年龄超过50周岁、工人年龄超过45周岁者；</w:t>
      </w:r>
    </w:p>
    <w:p w:rsidR="006F2F5A" w:rsidRDefault="00E029FF">
      <w:pPr>
        <w:spacing w:line="400" w:lineRule="exact"/>
        <w:ind w:left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4、经组织批准在国内外学习、进修及探亲人员；</w:t>
      </w:r>
    </w:p>
    <w:p w:rsidR="006F2F5A" w:rsidRDefault="00E029FF">
      <w:pPr>
        <w:spacing w:line="400" w:lineRule="exact"/>
        <w:ind w:left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5、正在病休或因公致残人员及患有精神病的人员；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6、有违法违纪行为尚未做出明确结论的人员；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7、人员缺编且使用临时工的单位的聘余人员；</w:t>
      </w:r>
    </w:p>
    <w:p w:rsidR="006F2F5A" w:rsidRDefault="00E029FF">
      <w:pPr>
        <w:spacing w:line="400" w:lineRule="exact"/>
        <w:ind w:firstLineChars="200" w:firstLine="482"/>
        <w:rPr>
          <w:rFonts w:ascii="宋体" w:hAnsi="宋体"/>
          <w:b/>
          <w:bCs/>
          <w:sz w:val="24"/>
          <w:szCs w:val="32"/>
        </w:rPr>
      </w:pPr>
      <w:r>
        <w:rPr>
          <w:rFonts w:ascii="宋体" w:hAnsi="宋体" w:hint="eastAsia"/>
          <w:b/>
          <w:bCs/>
          <w:sz w:val="24"/>
          <w:szCs w:val="32"/>
        </w:rPr>
        <w:t>三、程序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（一）单位研究同意。单位党政联席会议研究（或领导班子集体讨论）同意后，将拟交流人员的基本工作情况、交流理由等以书面形式报送人事处。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（二）人事处审核批准。经人事处审核批准后，通知有关单位。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32"/>
        </w:rPr>
        <w:t>（三）单位通知交流人员。</w:t>
      </w:r>
      <w:r>
        <w:rPr>
          <w:rFonts w:ascii="宋体" w:hAnsi="宋体" w:hint="eastAsia"/>
          <w:sz w:val="24"/>
          <w:szCs w:val="28"/>
        </w:rPr>
        <w:t>单位接到人事处通知后，主要领导要找交流人员谈话，耐心细致地做好思想工作，讲明学校对交流人员的有关规定。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lastRenderedPageBreak/>
        <w:t>（四）交流人员到人才交流中心报到。交流人员接到单位通知后，及时办理工作交接手续，到人才交流中心报到。</w:t>
      </w:r>
    </w:p>
    <w:p w:rsidR="006F2F5A" w:rsidRDefault="00E029FF">
      <w:pPr>
        <w:spacing w:line="400" w:lineRule="exact"/>
        <w:ind w:firstLineChars="200" w:firstLine="482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32"/>
        </w:rPr>
        <w:t>四、管理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（一）交流人员须在接到通知的一周内办妥工作交接手续，到人才交流中心报到。凡30天内不到人才交流中心报到者，停发工资并按照学校相关规定予以处理。</w:t>
      </w:r>
    </w:p>
    <w:p w:rsidR="006F2F5A" w:rsidRDefault="00E029FF" w:rsidP="002563FF">
      <w:pPr>
        <w:spacing w:line="400" w:lineRule="exact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（二）交流人员应自觉遵守国家法律、法规和学校的各项规章制度，服从人才交流中心的管理。</w:t>
      </w:r>
    </w:p>
    <w:p w:rsidR="006F2F5A" w:rsidRDefault="00E029FF">
      <w:pPr>
        <w:spacing w:line="400" w:lineRule="exact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（三）交流人员每月至少主动与人才交流中心联系一次，沟通情况。连续三个月不与人才交流中心联系者，视同旷工并按有关规定处理。</w:t>
      </w:r>
    </w:p>
    <w:p w:rsidR="006F2F5A" w:rsidRDefault="00E029FF">
      <w:pPr>
        <w:spacing w:line="400" w:lineRule="exact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（四）交流人员应配合人才交流中心积极主动联系新的工作岗位，争取及早上岗。</w:t>
      </w:r>
    </w:p>
    <w:p w:rsidR="006F2F5A" w:rsidRDefault="00E029FF">
      <w:pPr>
        <w:spacing w:line="400" w:lineRule="exact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（五）交流人员未经人才交流中心批准，不得私自到校外经商、兼职，造成意外事故的，学校不承担责任。</w:t>
      </w:r>
    </w:p>
    <w:p w:rsidR="006F2F5A" w:rsidRDefault="00E029FF">
      <w:pPr>
        <w:spacing w:line="400" w:lineRule="exact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（六）交流人员在人才交流中心的待岗时间原则上不超过两年。</w:t>
      </w:r>
    </w:p>
    <w:p w:rsidR="006F2F5A" w:rsidRDefault="00E029FF">
      <w:pPr>
        <w:spacing w:line="400" w:lineRule="exact"/>
        <w:ind w:firstLine="480"/>
        <w:rPr>
          <w:rFonts w:ascii="宋体" w:hAnsi="宋体"/>
          <w:b/>
          <w:bCs/>
          <w:sz w:val="24"/>
          <w:szCs w:val="32"/>
        </w:rPr>
      </w:pPr>
      <w:r>
        <w:rPr>
          <w:rFonts w:ascii="宋体" w:hAnsi="宋体" w:hint="eastAsia"/>
          <w:b/>
          <w:bCs/>
          <w:sz w:val="24"/>
          <w:szCs w:val="28"/>
        </w:rPr>
        <w:t>五、</w:t>
      </w:r>
      <w:r>
        <w:rPr>
          <w:rFonts w:ascii="宋体" w:hAnsi="宋体" w:hint="eastAsia"/>
          <w:b/>
          <w:bCs/>
          <w:sz w:val="24"/>
          <w:szCs w:val="32"/>
        </w:rPr>
        <w:t>培训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（一）从学校和谐发展的大局出发，坚持以人为本，积极为交流人员提供周到细致的服务，鼓励并帮助他们转变观念，树立信心，寻找岗位，真正把交流人员的再就业落到实处。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（二）重视技能培训，增强培训效果，努力提高交流人员的就业意识和从业技能。充分利用学校丰富的教育资源，有针对性地开展多层次、多形式的教育培训，努力提高交流人员的从业素质和技能。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1、以岗位培训为重点，突出培训的针对性。根据交流人员的年龄、学历、工作经历等特点，制定个性化的培训计划、目标，有针对性地进行培训，做到“缺什么、补什么”，提升交流人员的就业能力。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、注重培训模式的创新，增强培训效果。首先，开展定向定岗培训。对于先落实意向性用人单位的交流人员，要根据用人单位对工作岗位的要求有针对性地开展培训，争取使交流人员及早上岗；其次，要大力开展创业培训，对于部分有条件的交流人员要进行创业培训，使其具备创办小型、个体企业和从事科技开发的能力，实现自主创业、自主就业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、立足校内，面向社会，加强交流人员从业能力和市场适应能力的培训。通过组织开展培训，要使部分交流人员达到校内岗位要求并正式上岗；对于有意向到校外单位就业的部分交流人员，则应根据社会需求和自身特点，进行技能、专业等培训，使其尽早在校外就业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三）人才交流中心应加强与省市人才市场的横向联系，为交流人员及时提供人才需求信息。另外，人才交流中心还应主动与地方政府联系，围绕地方的主导产业，充分利用交流人员的专业知识和专业技能参与到有关科技培训、技术开发、技术咨询等工作</w:t>
      </w:r>
      <w:r>
        <w:rPr>
          <w:rFonts w:ascii="宋体" w:hAnsi="宋体" w:hint="eastAsia"/>
          <w:sz w:val="24"/>
          <w:szCs w:val="28"/>
        </w:rPr>
        <w:lastRenderedPageBreak/>
        <w:t>中去，参与地方经济建设。</w:t>
      </w:r>
    </w:p>
    <w:p w:rsidR="006F2F5A" w:rsidRDefault="00E029FF">
      <w:pPr>
        <w:spacing w:line="400" w:lineRule="exact"/>
        <w:ind w:firstLineChars="196" w:firstLine="47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（四）学校鼓励交流人员以在职形式攻读研究生学位，报考本校者，同等条件下优先录取。学习期间工资待遇不变，取得学位并竞聘上岗后，学校按规定报销学费。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（五）交流人员应积极主动参加学校组织的教育培训，认真学习，努力进取，不断提高自身素质。同时利用业余时间自主安排学习，提高岗位竞聘能力。</w:t>
      </w:r>
    </w:p>
    <w:p w:rsidR="006F2F5A" w:rsidRDefault="00E029FF">
      <w:pPr>
        <w:spacing w:line="400" w:lineRule="exact"/>
        <w:ind w:firstLineChars="200" w:firstLine="482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六、安置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（一）交流人员经培训教育并达到岗位任职条件后，在原工作单位编制、岗位许可的情况下，原工作单位应无条件接受并安排工作。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（二）交流人员可依照学校的有关规定积极参加校内各类岗位的竞聘。交流人员竞聘上岗后，其人事关系转入相应单位，占该单位编制数，享受相应待遇。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三）经人才交流中心推荐安排到校内单位工作的人员，允许用人单位试用、借用。试用期一般为三个月，借用期原则上不超过两年。试用、借用期间不占该单位编制和岗位数，原工资待遇不变。经试用、借用不能胜任岗位工作的，用人单位可将其退回人才交流中心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（四）校内缺编空岗单位因工作需要补充人员时，应首先在交流人员中选聘，聘用的交流人员一年内不占该单位编制。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（五）使用学校经费聘用非固定编制人员或临时性务工人员的单位，要优先聘用交流人员。对拒绝接受符合岗位任职条件的交流人员的单位，学校将削减其用人指标及经费。</w:t>
      </w:r>
    </w:p>
    <w:p w:rsidR="006F2F5A" w:rsidRPr="002563FF" w:rsidRDefault="00E029FF" w:rsidP="002563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（六）学校后勤、产业等单位应积极接纳交流人员，为学校分忧解难。</w:t>
      </w:r>
    </w:p>
    <w:p w:rsidR="006F2F5A" w:rsidRDefault="00E029FF">
      <w:pPr>
        <w:spacing w:line="400" w:lineRule="exact"/>
        <w:ind w:firstLine="480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七、分流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凡男性年满55周岁，女性干部年满50周岁、工人年满45周岁的交流人员，如因病不能坚持正常工作且符合国家退休规定者，经本人申请，学校研究，可办理提前退休手续。退休后由转入人才交流中心前的用人单位负责管理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（二）学校提倡交流人员从事科技开发和兴办经济实体等个体经营活动。申请从事个体经营活动者，根据学校《关于进一步规范个体经营人员管理的意见》（西师发[2002]92号）由相应部门管理。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（三）学校鼓励交流人员面向社会再就业。申请辞职的交流人员，按国家有关规定办理辞职手续。</w:t>
      </w:r>
    </w:p>
    <w:p w:rsidR="006F2F5A" w:rsidRDefault="00E029FF" w:rsidP="002563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（四）对不服从管理，不遵守规定，并经教育不改者，学校可按国家有关规定予以辞退。</w:t>
      </w:r>
    </w:p>
    <w:p w:rsidR="006F2F5A" w:rsidRDefault="00E029FF">
      <w:pPr>
        <w:spacing w:line="400" w:lineRule="exact"/>
        <w:ind w:firstLineChars="200" w:firstLine="482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八、考核</w:t>
      </w:r>
    </w:p>
    <w:p w:rsidR="006F2F5A" w:rsidRDefault="00E029FF">
      <w:pPr>
        <w:spacing w:line="400" w:lineRule="exact"/>
        <w:ind w:firstLineChars="196" w:firstLine="47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（一）当年在原单位工作六个月以上的交流人员参加原单位的考核。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（二）交流人员待岗期间不参加考核，但经学校批准允许用人单位试用、借用且期限超过六个月的，可以参加用人单位组织的考核。</w:t>
      </w:r>
    </w:p>
    <w:p w:rsidR="006F2F5A" w:rsidRDefault="00E029FF" w:rsidP="002563FF">
      <w:pPr>
        <w:spacing w:line="400" w:lineRule="exact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lastRenderedPageBreak/>
        <w:t>（三）从事个体经营活动的人员由产业处按规定进行考核。</w:t>
      </w:r>
    </w:p>
    <w:p w:rsidR="006F2F5A" w:rsidRDefault="00E029FF">
      <w:pPr>
        <w:spacing w:line="400" w:lineRule="exact"/>
        <w:ind w:firstLine="480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b/>
          <w:bCs/>
          <w:sz w:val="24"/>
          <w:szCs w:val="28"/>
        </w:rPr>
        <w:t>九、待遇</w:t>
      </w:r>
    </w:p>
    <w:p w:rsidR="006F2F5A" w:rsidRDefault="00E029FF">
      <w:pPr>
        <w:spacing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28"/>
        </w:rPr>
        <w:t>（一）交流人员自到人才交流中心报到之日起三个月内工资待遇不变；从第四个月起，享受原工资总额的80%；从第十个月起，享受原工资总额的60%；一年半以上者享受原工资总额的50%；两年后停发工资，按当年兰州市公布的最低工资标准发给生活费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（二）交流人员拒绝人才交流中心安置工作者，每拒绝一次下调其工资总额的20%，拒绝三次者，停发工资，按当年兰州市公布的最低工资标准发给生活费。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（三）交流人员待岗期间不计算工龄，不参加职称评聘、职务晋升、工资晋级。经中心批准，一年内试岗或借调工作时间超过六个月的，可计算工龄；如考核合格，可按规定参加职称评聘、职务晋升、工资晋级。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（四）交流人员在后勤、产业等单位上岗工作后，前两年由学校发给工资，从第三年起享受相应单位的工资待遇，学校保留其档案工资。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（五）交流人员待岗期间的其它待遇，按国家和学校的有关规定执行。</w:t>
      </w:r>
    </w:p>
    <w:p w:rsidR="006F2F5A" w:rsidRDefault="00E029FF">
      <w:pPr>
        <w:spacing w:line="400" w:lineRule="exact"/>
        <w:ind w:firstLineChars="200" w:firstLine="482"/>
        <w:rPr>
          <w:rFonts w:ascii="宋体" w:hAnsi="宋体"/>
          <w:b/>
          <w:bCs/>
          <w:sz w:val="24"/>
          <w:szCs w:val="32"/>
        </w:rPr>
      </w:pPr>
      <w:r>
        <w:rPr>
          <w:rFonts w:ascii="宋体" w:hAnsi="宋体" w:hint="eastAsia"/>
          <w:b/>
          <w:bCs/>
          <w:sz w:val="24"/>
          <w:szCs w:val="32"/>
        </w:rPr>
        <w:t>十、附则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32"/>
        </w:rPr>
        <w:t>（一）因机构调整、单位撤销或合并未被聘用的待岗人员和其他</w:t>
      </w:r>
      <w:r>
        <w:rPr>
          <w:rFonts w:ascii="宋体" w:hAnsi="宋体" w:hint="eastAsia"/>
          <w:sz w:val="24"/>
          <w:szCs w:val="28"/>
        </w:rPr>
        <w:t>暂时无法安置的人员，其人事关系自然转入人才交流中心。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（二）本办法适用于校本部单位中的固定编制人员。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（三）本办法自下发之日起执行，原相关规定同时废止。</w:t>
      </w:r>
    </w:p>
    <w:p w:rsidR="006F2F5A" w:rsidRDefault="00E029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（四）本办法由学校人事处负责解释。</w:t>
      </w:r>
    </w:p>
    <w:p w:rsidR="002563FF" w:rsidRDefault="002563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</w:p>
    <w:p w:rsidR="002563FF" w:rsidRDefault="002563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</w:p>
    <w:p w:rsidR="002563FF" w:rsidRDefault="002563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</w:p>
    <w:p w:rsidR="002563FF" w:rsidRDefault="002563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</w:p>
    <w:p w:rsidR="002563FF" w:rsidRDefault="002563FF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                                   二</w:t>
      </w:r>
      <w:r w:rsidR="007A7EAF">
        <w:rPr>
          <w:rFonts w:ascii="宋体" w:hAnsi="宋体" w:hint="eastAsia"/>
          <w:sz w:val="24"/>
          <w:szCs w:val="28"/>
        </w:rPr>
        <w:t>○○</w:t>
      </w:r>
      <w:r>
        <w:rPr>
          <w:rFonts w:ascii="宋体" w:hAnsi="宋体" w:hint="eastAsia"/>
          <w:sz w:val="24"/>
          <w:szCs w:val="28"/>
        </w:rPr>
        <w:t>五年七月十一日</w:t>
      </w:r>
    </w:p>
    <w:sectPr w:rsidR="002563FF" w:rsidSect="006F2F5A">
      <w:footerReference w:type="even" r:id="rId7"/>
      <w:footerReference w:type="default" r:id="rId8"/>
      <w:pgSz w:w="11907" w:h="16840" w:code="9"/>
      <w:pgMar w:top="1418" w:right="1418" w:bottom="1418" w:left="1418" w:header="992" w:footer="992" w:gutter="0"/>
      <w:cols w:space="425"/>
      <w:docGrid w:type="lines" w:linePitch="9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42" w:rsidRDefault="003C6A42">
      <w:r>
        <w:separator/>
      </w:r>
    </w:p>
  </w:endnote>
  <w:endnote w:type="continuationSeparator" w:id="0">
    <w:p w:rsidR="003C6A42" w:rsidRDefault="003C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5A" w:rsidRDefault="006F2F5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29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2F5A" w:rsidRDefault="006F2F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5A" w:rsidRDefault="006F2F5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29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6121">
      <w:rPr>
        <w:rStyle w:val="a6"/>
        <w:noProof/>
      </w:rPr>
      <w:t>1</w:t>
    </w:r>
    <w:r>
      <w:rPr>
        <w:rStyle w:val="a6"/>
      </w:rPr>
      <w:fldChar w:fldCharType="end"/>
    </w:r>
  </w:p>
  <w:p w:rsidR="006F2F5A" w:rsidRDefault="006F2F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42" w:rsidRDefault="003C6A42">
      <w:r>
        <w:separator/>
      </w:r>
    </w:p>
  </w:footnote>
  <w:footnote w:type="continuationSeparator" w:id="0">
    <w:p w:rsidR="003C6A42" w:rsidRDefault="003C6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1C3"/>
    <w:multiLevelType w:val="hybridMultilevel"/>
    <w:tmpl w:val="DF4620A8"/>
    <w:lvl w:ilvl="0" w:tplc="181E87EC">
      <w:start w:val="1"/>
      <w:numFmt w:val="decimal"/>
      <w:lvlText w:val="%1、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B237A70"/>
    <w:multiLevelType w:val="hybridMultilevel"/>
    <w:tmpl w:val="2D9C34A2"/>
    <w:lvl w:ilvl="0" w:tplc="B7D60618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2251241D"/>
    <w:multiLevelType w:val="hybridMultilevel"/>
    <w:tmpl w:val="A31C01F4"/>
    <w:lvl w:ilvl="0" w:tplc="936040D6">
      <w:start w:val="1"/>
      <w:numFmt w:val="japaneseCounting"/>
      <w:lvlText w:val="%1、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3">
    <w:nsid w:val="4A2F3F92"/>
    <w:multiLevelType w:val="hybridMultilevel"/>
    <w:tmpl w:val="1018A4D4"/>
    <w:lvl w:ilvl="0" w:tplc="CF045F00">
      <w:start w:val="1"/>
      <w:numFmt w:val="decimal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5A99768C"/>
    <w:multiLevelType w:val="hybridMultilevel"/>
    <w:tmpl w:val="FDE6F88C"/>
    <w:lvl w:ilvl="0" w:tplc="494A0BC6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5">
    <w:nsid w:val="5DFA1C78"/>
    <w:multiLevelType w:val="hybridMultilevel"/>
    <w:tmpl w:val="CBD2D428"/>
    <w:lvl w:ilvl="0" w:tplc="57E45276">
      <w:start w:val="1"/>
      <w:numFmt w:val="japaneseCounting"/>
      <w:lvlText w:val="%1、"/>
      <w:lvlJc w:val="left"/>
      <w:pPr>
        <w:tabs>
          <w:tab w:val="num" w:pos="1050"/>
        </w:tabs>
        <w:ind w:left="105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6">
    <w:nsid w:val="62214E7C"/>
    <w:multiLevelType w:val="hybridMultilevel"/>
    <w:tmpl w:val="2B6C338E"/>
    <w:lvl w:ilvl="0" w:tplc="D13214E0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7">
    <w:nsid w:val="662F6073"/>
    <w:multiLevelType w:val="hybridMultilevel"/>
    <w:tmpl w:val="B072A97C"/>
    <w:lvl w:ilvl="0" w:tplc="BE9055B6">
      <w:start w:val="1"/>
      <w:numFmt w:val="japaneseCounting"/>
      <w:lvlText w:val="（%1）"/>
      <w:lvlJc w:val="left"/>
      <w:pPr>
        <w:tabs>
          <w:tab w:val="num" w:pos="1665"/>
        </w:tabs>
        <w:ind w:left="1665" w:hanging="11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7D753574"/>
    <w:multiLevelType w:val="hybridMultilevel"/>
    <w:tmpl w:val="1456802E"/>
    <w:lvl w:ilvl="0" w:tplc="D1B8252A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9">
    <w:nsid w:val="7F3B5058"/>
    <w:multiLevelType w:val="hybridMultilevel"/>
    <w:tmpl w:val="8ED4F0DA"/>
    <w:lvl w:ilvl="0" w:tplc="027CB66C">
      <w:start w:val="4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6AA6C8D4">
      <w:start w:val="1"/>
      <w:numFmt w:val="decimal"/>
      <w:lvlText w:val="%2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9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3FF"/>
    <w:rsid w:val="002563FF"/>
    <w:rsid w:val="003C6A42"/>
    <w:rsid w:val="00566121"/>
    <w:rsid w:val="006F2F5A"/>
    <w:rsid w:val="007A7EAF"/>
    <w:rsid w:val="00AF29B4"/>
    <w:rsid w:val="00E0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F2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6F2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semiHidden/>
    <w:rsid w:val="006F2F5A"/>
    <w:pPr>
      <w:spacing w:line="400" w:lineRule="exact"/>
      <w:ind w:firstLineChars="200" w:firstLine="480"/>
    </w:pPr>
    <w:rPr>
      <w:rFonts w:ascii="宋体" w:hAnsi="宋体"/>
      <w:sz w:val="24"/>
      <w:szCs w:val="28"/>
    </w:rPr>
  </w:style>
  <w:style w:type="character" w:styleId="a6">
    <w:name w:val="page number"/>
    <w:basedOn w:val="a0"/>
    <w:semiHidden/>
    <w:rsid w:val="006F2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西北师范大学人才交流中心管理办法</vt:lpstr>
    </vt:vector>
  </TitlesOfParts>
  <Company>nwnursc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西北师范大学人才交流中心管理办法</dc:title>
  <dc:creator>ltb</dc:creator>
  <cp:lastModifiedBy>吴磊</cp:lastModifiedBy>
  <cp:revision>3</cp:revision>
  <cp:lastPrinted>2005-07-11T01:01:00Z</cp:lastPrinted>
  <dcterms:created xsi:type="dcterms:W3CDTF">2017-09-28T02:01:00Z</dcterms:created>
  <dcterms:modified xsi:type="dcterms:W3CDTF">2018-04-17T03:12:00Z</dcterms:modified>
</cp:coreProperties>
</file>